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0E" w:rsidRPr="00B65A0E" w:rsidRDefault="00B65A0E" w:rsidP="00B65A0E">
      <w:pPr>
        <w:widowControl/>
        <w:spacing w:before="114" w:line="360" w:lineRule="auto"/>
        <w:rPr>
          <w:rFonts w:ascii="??_GB2312" w:eastAsiaTheme="minorEastAsia" w:hAnsi="微软雅黑" w:cs="??_GB2312"/>
          <w:b/>
          <w:bCs/>
          <w:color w:val="000000"/>
          <w:kern w:val="0"/>
          <w:sz w:val="28"/>
          <w:szCs w:val="28"/>
        </w:rPr>
      </w:pPr>
      <w:r>
        <w:rPr>
          <w:rFonts w:ascii="??_GB2312" w:eastAsiaTheme="minorEastAsia" w:hAnsi="微软雅黑" w:cs="??_GB2312" w:hint="eastAsia"/>
          <w:b/>
          <w:bCs/>
          <w:color w:val="000000"/>
          <w:kern w:val="0"/>
          <w:sz w:val="28"/>
          <w:szCs w:val="28"/>
        </w:rPr>
        <w:t>附件</w:t>
      </w:r>
      <w:r>
        <w:rPr>
          <w:rFonts w:ascii="??_GB2312" w:eastAsiaTheme="minorEastAsia" w:hAnsi="微软雅黑" w:cs="??_GB2312" w:hint="eastAsia"/>
          <w:b/>
          <w:bCs/>
          <w:color w:val="000000"/>
          <w:kern w:val="0"/>
          <w:sz w:val="28"/>
          <w:szCs w:val="28"/>
        </w:rPr>
        <w:t>1</w:t>
      </w:r>
    </w:p>
    <w:p w:rsidR="00A11B46" w:rsidRPr="00B65A0E" w:rsidRDefault="00B65A0E" w:rsidP="00B65A0E">
      <w:pPr>
        <w:widowControl/>
        <w:spacing w:before="114" w:line="360" w:lineRule="auto"/>
        <w:ind w:firstLine="640"/>
        <w:jc w:val="center"/>
        <w:rPr>
          <w:rFonts w:ascii="??_GB2312" w:eastAsiaTheme="minorEastAsia" w:hAnsi="微软雅黑" w:cs="??_GB2312"/>
          <w:color w:val="000000"/>
          <w:kern w:val="0"/>
          <w:sz w:val="32"/>
          <w:szCs w:val="32"/>
        </w:rPr>
      </w:pPr>
      <w:r>
        <w:rPr>
          <w:rFonts w:ascii="??_GB2312" w:eastAsia="Times New Roman" w:hAnsi="微软雅黑" w:cs="??_GB2312"/>
          <w:b/>
          <w:bCs/>
          <w:color w:val="000000"/>
          <w:kern w:val="0"/>
          <w:sz w:val="44"/>
          <w:szCs w:val="44"/>
        </w:rPr>
        <w:t>淮南市律师协会</w:t>
      </w:r>
      <w:r>
        <w:rPr>
          <w:rFonts w:ascii="??_GB2312" w:eastAsiaTheme="minorEastAsia" w:hAnsi="微软雅黑" w:cs="??_GB2312" w:hint="eastAsia"/>
          <w:b/>
          <w:bCs/>
          <w:color w:val="000000"/>
          <w:kern w:val="0"/>
          <w:sz w:val="44"/>
          <w:szCs w:val="44"/>
        </w:rPr>
        <w:t>2017-2018</w:t>
      </w:r>
      <w:r>
        <w:rPr>
          <w:rFonts w:ascii="??_GB2312" w:eastAsiaTheme="minorEastAsia" w:hAnsi="微软雅黑" w:cs="??_GB2312" w:hint="eastAsia"/>
          <w:b/>
          <w:bCs/>
          <w:color w:val="000000"/>
          <w:kern w:val="0"/>
          <w:sz w:val="44"/>
          <w:szCs w:val="44"/>
        </w:rPr>
        <w:t>业务研讨会论文征集主题及要求</w:t>
      </w:r>
    </w:p>
    <w:p w:rsidR="00A11B46" w:rsidRPr="0029553E" w:rsidRDefault="00A11B46">
      <w:pPr>
        <w:widowControl/>
        <w:wordWrap w:val="0"/>
        <w:spacing w:before="114" w:line="360" w:lineRule="auto"/>
        <w:ind w:firstLine="640"/>
        <w:jc w:val="left"/>
        <w:rPr>
          <w:rFonts w:ascii="华文中宋" w:eastAsia="华文中宋" w:hAnsi="华文中宋" w:cs="??_GB2312"/>
          <w:color w:val="000000"/>
          <w:kern w:val="0"/>
          <w:sz w:val="32"/>
          <w:szCs w:val="32"/>
        </w:rPr>
      </w:pPr>
      <w:r w:rsidRPr="0029553E">
        <w:rPr>
          <w:rFonts w:ascii="华文中宋" w:eastAsia="华文中宋" w:hAnsi="华文中宋" w:cs="??_GB2312"/>
          <w:color w:val="000000"/>
          <w:kern w:val="0"/>
          <w:sz w:val="32"/>
          <w:szCs w:val="32"/>
        </w:rPr>
        <w:t>一、论坛主题：</w:t>
      </w:r>
    </w:p>
    <w:p w:rsidR="00A11B46" w:rsidRPr="0029553E" w:rsidRDefault="00A11B46" w:rsidP="008D522F">
      <w:pPr>
        <w:widowControl/>
        <w:wordWrap w:val="0"/>
        <w:spacing w:before="114" w:line="360" w:lineRule="auto"/>
        <w:ind w:firstLineChars="200" w:firstLine="640"/>
        <w:jc w:val="left"/>
        <w:rPr>
          <w:rFonts w:ascii="华文中宋" w:eastAsia="华文中宋" w:hAnsi="华文中宋" w:cs="??_GB2312"/>
          <w:color w:val="000000"/>
          <w:kern w:val="0"/>
          <w:sz w:val="32"/>
          <w:szCs w:val="32"/>
        </w:rPr>
      </w:pPr>
      <w:r w:rsidRPr="0029553E">
        <w:rPr>
          <w:rFonts w:ascii="华文中宋" w:eastAsia="华文中宋" w:hAnsi="华文中宋" w:cs="??_GB2312"/>
          <w:color w:val="000000"/>
          <w:kern w:val="0"/>
          <w:sz w:val="32"/>
          <w:szCs w:val="32"/>
        </w:rPr>
        <w:t>新时期有中国特色社会主义建设过程中律师业的发展与专业化建设</w:t>
      </w:r>
    </w:p>
    <w:p w:rsidR="00A11B46" w:rsidRPr="0029553E" w:rsidRDefault="001D7254">
      <w:pPr>
        <w:widowControl/>
        <w:wordWrap w:val="0"/>
        <w:spacing w:before="114" w:line="360" w:lineRule="auto"/>
        <w:ind w:firstLine="640"/>
        <w:jc w:val="left"/>
        <w:rPr>
          <w:rFonts w:ascii="华文中宋" w:eastAsia="华文中宋" w:hAnsi="华文中宋" w:cs="??_GB2312"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cs="??_GB2312"/>
          <w:color w:val="000000"/>
          <w:kern w:val="0"/>
          <w:sz w:val="32"/>
          <w:szCs w:val="32"/>
        </w:rPr>
        <w:t>二、论文征集范围（建议，不限于</w:t>
      </w:r>
      <w:r w:rsidR="00A11B46" w:rsidRPr="0029553E">
        <w:rPr>
          <w:rFonts w:ascii="华文中宋" w:eastAsia="华文中宋" w:hAnsi="华文中宋" w:cs="??_GB2312"/>
          <w:color w:val="000000"/>
          <w:kern w:val="0"/>
          <w:sz w:val="32"/>
          <w:szCs w:val="32"/>
        </w:rPr>
        <w:t>所列</w:t>
      </w:r>
      <w:r>
        <w:rPr>
          <w:rFonts w:ascii="华文中宋" w:eastAsia="华文中宋" w:hAnsi="华文中宋" w:cs="??_GB2312"/>
          <w:color w:val="000000"/>
          <w:kern w:val="0"/>
          <w:sz w:val="32"/>
          <w:szCs w:val="32"/>
        </w:rPr>
        <w:t>范围</w:t>
      </w:r>
      <w:r w:rsidR="00A11B46" w:rsidRPr="0029553E">
        <w:rPr>
          <w:rFonts w:ascii="华文中宋" w:eastAsia="华文中宋" w:hAnsi="华文中宋" w:cs="??_GB2312"/>
          <w:color w:val="000000"/>
          <w:kern w:val="0"/>
          <w:sz w:val="32"/>
          <w:szCs w:val="32"/>
        </w:rPr>
        <w:t>）</w:t>
      </w:r>
    </w:p>
    <w:p w:rsidR="00A11B46" w:rsidRPr="0029553E" w:rsidRDefault="00A11B46">
      <w:pPr>
        <w:widowControl/>
        <w:wordWrap w:val="0"/>
        <w:spacing w:before="114" w:line="360" w:lineRule="auto"/>
        <w:ind w:firstLine="640"/>
        <w:jc w:val="left"/>
        <w:rPr>
          <w:rFonts w:ascii="华文中宋" w:eastAsia="华文中宋" w:hAnsi="华文中宋" w:cs="??_GB2312"/>
          <w:color w:val="000000"/>
          <w:kern w:val="0"/>
          <w:sz w:val="32"/>
          <w:szCs w:val="32"/>
        </w:rPr>
      </w:pPr>
      <w:r w:rsidRPr="0029553E">
        <w:rPr>
          <w:rFonts w:ascii="华文中宋" w:eastAsia="华文中宋" w:hAnsi="华文中宋" w:cs="??_GB2312"/>
          <w:color w:val="000000"/>
          <w:kern w:val="0"/>
          <w:sz w:val="32"/>
          <w:szCs w:val="32"/>
        </w:rPr>
        <w:t>（一）律师行业的党建工作、专业发展及团队建设；</w:t>
      </w:r>
    </w:p>
    <w:p w:rsidR="00A11B46" w:rsidRPr="0029553E" w:rsidRDefault="00A11B46">
      <w:pPr>
        <w:widowControl/>
        <w:wordWrap w:val="0"/>
        <w:spacing w:before="114" w:line="360" w:lineRule="auto"/>
        <w:ind w:firstLine="640"/>
        <w:jc w:val="left"/>
        <w:rPr>
          <w:rFonts w:ascii="华文中宋" w:eastAsia="华文中宋" w:hAnsi="华文中宋" w:cs="??_GB2312"/>
          <w:color w:val="000000"/>
          <w:kern w:val="0"/>
          <w:sz w:val="32"/>
          <w:szCs w:val="32"/>
        </w:rPr>
      </w:pPr>
      <w:r w:rsidRPr="0029553E">
        <w:rPr>
          <w:rFonts w:ascii="华文中宋" w:eastAsia="华文中宋" w:hAnsi="华文中宋" w:cs="??_GB2312"/>
          <w:color w:val="000000"/>
          <w:kern w:val="0"/>
          <w:sz w:val="32"/>
          <w:szCs w:val="32"/>
        </w:rPr>
        <w:t>（二）一带一路进程中的律师实务；</w:t>
      </w:r>
    </w:p>
    <w:p w:rsidR="00A11B46" w:rsidRPr="0029553E" w:rsidRDefault="00A11B46">
      <w:pPr>
        <w:widowControl/>
        <w:wordWrap w:val="0"/>
        <w:spacing w:before="114" w:line="360" w:lineRule="auto"/>
        <w:ind w:firstLine="640"/>
        <w:jc w:val="left"/>
        <w:rPr>
          <w:rFonts w:ascii="华文中宋" w:eastAsia="华文中宋" w:hAnsi="华文中宋"/>
        </w:rPr>
      </w:pPr>
      <w:r w:rsidRPr="0029553E">
        <w:rPr>
          <w:rFonts w:ascii="华文中宋" w:eastAsia="华文中宋" w:hAnsi="华文中宋" w:cs="??_GB2312"/>
          <w:color w:val="000000"/>
          <w:kern w:val="0"/>
          <w:sz w:val="32"/>
          <w:szCs w:val="32"/>
        </w:rPr>
        <w:t>（三）政府、企业、农村（社区）法律顾问业务的拓展与实务；</w:t>
      </w:r>
    </w:p>
    <w:p w:rsidR="00A11B46" w:rsidRPr="0029553E" w:rsidRDefault="00A11B46">
      <w:pPr>
        <w:widowControl/>
        <w:wordWrap w:val="0"/>
        <w:spacing w:before="114" w:line="360" w:lineRule="auto"/>
        <w:ind w:firstLine="640"/>
        <w:jc w:val="left"/>
        <w:rPr>
          <w:rFonts w:ascii="华文中宋" w:eastAsia="华文中宋" w:hAnsi="华文中宋"/>
        </w:rPr>
      </w:pPr>
      <w:r w:rsidRPr="0029553E">
        <w:rPr>
          <w:rFonts w:ascii="华文中宋" w:eastAsia="华文中宋" w:hAnsi="华文中宋" w:cs="??_GB2312"/>
          <w:color w:val="000000"/>
          <w:kern w:val="0"/>
          <w:sz w:val="32"/>
          <w:szCs w:val="32"/>
        </w:rPr>
        <w:t>（四）电子商务与互联网领域的法律服务；</w:t>
      </w:r>
    </w:p>
    <w:p w:rsidR="00A11B46" w:rsidRPr="0029553E" w:rsidRDefault="00A11B46">
      <w:pPr>
        <w:widowControl/>
        <w:wordWrap w:val="0"/>
        <w:spacing w:before="114" w:line="360" w:lineRule="auto"/>
        <w:ind w:firstLine="640"/>
        <w:jc w:val="left"/>
        <w:rPr>
          <w:rFonts w:ascii="华文中宋" w:eastAsia="华文中宋" w:hAnsi="华文中宋"/>
        </w:rPr>
      </w:pPr>
      <w:r w:rsidRPr="0029553E">
        <w:rPr>
          <w:rFonts w:ascii="华文中宋" w:eastAsia="华文中宋" w:hAnsi="华文中宋" w:cs="??_GB2312"/>
          <w:color w:val="000000"/>
          <w:kern w:val="0"/>
          <w:sz w:val="32"/>
          <w:szCs w:val="32"/>
        </w:rPr>
        <w:t>（五）公司治理与并购；</w:t>
      </w:r>
    </w:p>
    <w:p w:rsidR="00A11B46" w:rsidRPr="0029553E" w:rsidRDefault="00A11B46">
      <w:pPr>
        <w:widowControl/>
        <w:wordWrap w:val="0"/>
        <w:spacing w:before="114" w:line="360" w:lineRule="auto"/>
        <w:ind w:firstLine="640"/>
        <w:jc w:val="left"/>
        <w:rPr>
          <w:rFonts w:ascii="华文中宋" w:eastAsia="华文中宋" w:hAnsi="华文中宋" w:cs="??_GB2312"/>
          <w:color w:val="000000"/>
          <w:kern w:val="0"/>
          <w:sz w:val="32"/>
          <w:szCs w:val="32"/>
        </w:rPr>
      </w:pPr>
      <w:r w:rsidRPr="0029553E">
        <w:rPr>
          <w:rFonts w:ascii="华文中宋" w:eastAsia="华文中宋" w:hAnsi="华文中宋" w:cs="??_GB2312"/>
          <w:color w:val="000000"/>
          <w:kern w:val="0"/>
          <w:sz w:val="32"/>
          <w:szCs w:val="32"/>
        </w:rPr>
        <w:t>（六）不忘初心，牢记使命，律师的使命与发展的关系；</w:t>
      </w:r>
    </w:p>
    <w:p w:rsidR="00A11B46" w:rsidRPr="0029553E" w:rsidRDefault="00A11B46">
      <w:pPr>
        <w:widowControl/>
        <w:wordWrap w:val="0"/>
        <w:spacing w:before="114" w:line="360" w:lineRule="auto"/>
        <w:ind w:firstLine="640"/>
        <w:jc w:val="left"/>
        <w:rPr>
          <w:rFonts w:ascii="华文中宋" w:eastAsia="华文中宋" w:hAnsi="华文中宋"/>
        </w:rPr>
      </w:pPr>
      <w:r w:rsidRPr="0029553E">
        <w:rPr>
          <w:rFonts w:ascii="华文中宋" w:eastAsia="华文中宋" w:hAnsi="华文中宋" w:cs="??_GB2312"/>
          <w:color w:val="000000"/>
          <w:kern w:val="0"/>
          <w:sz w:val="32"/>
          <w:szCs w:val="32"/>
        </w:rPr>
        <w:t>（七）企业破产重整与管理人制度实务；</w:t>
      </w:r>
    </w:p>
    <w:p w:rsidR="00A11B46" w:rsidRPr="0029553E" w:rsidRDefault="00A11B46">
      <w:pPr>
        <w:widowControl/>
        <w:wordWrap w:val="0"/>
        <w:spacing w:before="114" w:line="360" w:lineRule="auto"/>
        <w:ind w:firstLine="640"/>
        <w:jc w:val="left"/>
        <w:rPr>
          <w:rFonts w:ascii="华文中宋" w:eastAsia="华文中宋" w:hAnsi="华文中宋"/>
        </w:rPr>
      </w:pPr>
      <w:r w:rsidRPr="0029553E">
        <w:rPr>
          <w:rFonts w:ascii="华文中宋" w:eastAsia="华文中宋" w:hAnsi="华文中宋" w:cs="??_GB2312"/>
          <w:color w:val="000000"/>
          <w:kern w:val="0"/>
          <w:sz w:val="32"/>
          <w:szCs w:val="32"/>
        </w:rPr>
        <w:t>（八）刑事业务；</w:t>
      </w:r>
    </w:p>
    <w:p w:rsidR="00A11B46" w:rsidRPr="0029553E" w:rsidRDefault="00A11B46">
      <w:pPr>
        <w:widowControl/>
        <w:wordWrap w:val="0"/>
        <w:spacing w:before="114" w:line="360" w:lineRule="auto"/>
        <w:ind w:firstLine="640"/>
        <w:jc w:val="left"/>
        <w:rPr>
          <w:rFonts w:ascii="华文中宋" w:eastAsia="华文中宋" w:hAnsi="华文中宋"/>
        </w:rPr>
      </w:pPr>
      <w:r w:rsidRPr="0029553E">
        <w:rPr>
          <w:rFonts w:ascii="华文中宋" w:eastAsia="华文中宋" w:hAnsi="华文中宋" w:cs="??_GB2312"/>
          <w:color w:val="000000"/>
          <w:kern w:val="0"/>
          <w:sz w:val="32"/>
          <w:szCs w:val="32"/>
        </w:rPr>
        <w:t>（九）其他相关领域的律师业务。</w:t>
      </w:r>
    </w:p>
    <w:p w:rsidR="00A11B46" w:rsidRPr="0029553E" w:rsidRDefault="00A11B46">
      <w:pPr>
        <w:widowControl/>
        <w:wordWrap w:val="0"/>
        <w:spacing w:before="114" w:line="360" w:lineRule="auto"/>
        <w:ind w:firstLine="640"/>
        <w:jc w:val="left"/>
        <w:rPr>
          <w:rFonts w:ascii="华文中宋" w:eastAsia="华文中宋" w:hAnsi="华文中宋" w:cs="华文仿宋"/>
        </w:rPr>
      </w:pPr>
      <w:r w:rsidRPr="0029553E">
        <w:rPr>
          <w:rFonts w:ascii="华文中宋" w:eastAsia="华文中宋" w:hAnsi="华文中宋" w:cs="华文仿宋" w:hint="eastAsia"/>
          <w:color w:val="000000"/>
          <w:kern w:val="0"/>
          <w:sz w:val="32"/>
          <w:szCs w:val="32"/>
        </w:rPr>
        <w:t>三、征文要求</w:t>
      </w:r>
    </w:p>
    <w:p w:rsidR="00A11B46" w:rsidRPr="0029553E" w:rsidRDefault="00A11B46">
      <w:pPr>
        <w:widowControl/>
        <w:wordWrap w:val="0"/>
        <w:spacing w:before="114" w:line="360" w:lineRule="auto"/>
        <w:ind w:firstLine="640"/>
        <w:jc w:val="left"/>
        <w:rPr>
          <w:rFonts w:ascii="华文中宋" w:eastAsia="华文中宋" w:hAnsi="华文中宋"/>
        </w:rPr>
      </w:pPr>
      <w:r w:rsidRPr="0029553E">
        <w:rPr>
          <w:rFonts w:ascii="华文中宋" w:eastAsia="华文中宋" w:hAnsi="华文中宋" w:cs="??_GB2312"/>
          <w:color w:val="000000"/>
          <w:kern w:val="0"/>
          <w:sz w:val="32"/>
          <w:szCs w:val="32"/>
        </w:rPr>
        <w:lastRenderedPageBreak/>
        <w:t>（一）紧扣主题，结合律师实务，对我市律师思想道德教育与执业纪律执行、律师业务、律师事务所的管理、律师专业化进程有实际指导作用，选题创新，观点正确，语言表达通畅；</w:t>
      </w:r>
    </w:p>
    <w:p w:rsidR="00A11B46" w:rsidRPr="0029553E" w:rsidRDefault="00A11B46">
      <w:pPr>
        <w:widowControl/>
        <w:wordWrap w:val="0"/>
        <w:spacing w:before="114" w:line="360" w:lineRule="auto"/>
        <w:ind w:firstLine="640"/>
        <w:jc w:val="left"/>
        <w:rPr>
          <w:rFonts w:ascii="华文中宋" w:eastAsia="华文中宋" w:hAnsi="华文中宋"/>
        </w:rPr>
      </w:pPr>
      <w:r w:rsidRPr="0029553E">
        <w:rPr>
          <w:rFonts w:ascii="华文中宋" w:eastAsia="华文中宋" w:hAnsi="华文中宋" w:cs="??_GB2312"/>
          <w:color w:val="000000"/>
          <w:kern w:val="0"/>
          <w:sz w:val="32"/>
          <w:szCs w:val="32"/>
        </w:rPr>
        <w:t>（二）论文篇幅在3000字以上，不多于7000字；</w:t>
      </w:r>
    </w:p>
    <w:p w:rsidR="00A11B46" w:rsidRPr="0029553E" w:rsidRDefault="00A11B46">
      <w:pPr>
        <w:widowControl/>
        <w:wordWrap w:val="0"/>
        <w:spacing w:before="114" w:line="360" w:lineRule="auto"/>
        <w:ind w:firstLine="640"/>
        <w:jc w:val="left"/>
        <w:rPr>
          <w:rFonts w:ascii="华文中宋" w:eastAsia="华文中宋" w:hAnsi="华文中宋"/>
        </w:rPr>
      </w:pPr>
      <w:r w:rsidRPr="0029553E">
        <w:rPr>
          <w:rFonts w:ascii="华文中宋" w:eastAsia="华文中宋" w:hAnsi="华文中宋" w:cs="??_GB2312"/>
          <w:color w:val="000000"/>
          <w:kern w:val="0"/>
          <w:sz w:val="32"/>
          <w:szCs w:val="32"/>
        </w:rPr>
        <w:t>（</w:t>
      </w:r>
      <w:r w:rsidR="00444E7D" w:rsidRPr="0029553E">
        <w:rPr>
          <w:rFonts w:ascii="华文中宋" w:eastAsia="华文中宋" w:hAnsi="华文中宋" w:cs="??_GB2312" w:hint="eastAsia"/>
          <w:color w:val="000000"/>
          <w:kern w:val="0"/>
          <w:sz w:val="32"/>
          <w:szCs w:val="32"/>
        </w:rPr>
        <w:t>三</w:t>
      </w:r>
      <w:r w:rsidRPr="0029553E">
        <w:rPr>
          <w:rFonts w:ascii="华文中宋" w:eastAsia="华文中宋" w:hAnsi="华文中宋" w:cs="??_GB2312"/>
          <w:color w:val="000000"/>
          <w:kern w:val="0"/>
          <w:sz w:val="32"/>
          <w:szCs w:val="32"/>
        </w:rPr>
        <w:t>）已在公开发行的报刊、杂志上发表的文章尽量不参加； </w:t>
      </w:r>
    </w:p>
    <w:p w:rsidR="00A11B46" w:rsidRPr="0029553E" w:rsidRDefault="00A11B46">
      <w:pPr>
        <w:widowControl/>
        <w:wordWrap w:val="0"/>
        <w:spacing w:before="114" w:line="360" w:lineRule="auto"/>
        <w:ind w:firstLine="640"/>
        <w:jc w:val="left"/>
        <w:rPr>
          <w:rFonts w:ascii="华文中宋" w:eastAsia="华文中宋" w:hAnsi="华文中宋"/>
        </w:rPr>
      </w:pPr>
      <w:r w:rsidRPr="0029553E">
        <w:rPr>
          <w:rFonts w:ascii="华文中宋" w:eastAsia="华文中宋" w:hAnsi="华文中宋" w:cs="??_GB2312"/>
          <w:color w:val="000000"/>
          <w:kern w:val="0"/>
          <w:sz w:val="32"/>
          <w:szCs w:val="32"/>
        </w:rPr>
        <w:t>（</w:t>
      </w:r>
      <w:r w:rsidR="00444E7D" w:rsidRPr="0029553E">
        <w:rPr>
          <w:rFonts w:ascii="华文中宋" w:eastAsia="华文中宋" w:hAnsi="华文中宋" w:cs="??_GB2312" w:hint="eastAsia"/>
          <w:color w:val="000000"/>
          <w:kern w:val="0"/>
          <w:sz w:val="32"/>
          <w:szCs w:val="32"/>
        </w:rPr>
        <w:t>四</w:t>
      </w:r>
      <w:r w:rsidRPr="0029553E">
        <w:rPr>
          <w:rFonts w:ascii="华文中宋" w:eastAsia="华文中宋" w:hAnsi="华文中宋" w:cs="??_GB2312"/>
          <w:color w:val="000000"/>
          <w:kern w:val="0"/>
          <w:sz w:val="32"/>
          <w:szCs w:val="32"/>
        </w:rPr>
        <w:t>）参评论文必须是原创作品，抄袭、剽窃的文章一经发现，即取消资格，并通报其所在律师事务所。</w:t>
      </w:r>
    </w:p>
    <w:p w:rsidR="00A11B46" w:rsidRPr="0029553E" w:rsidRDefault="00A11B46">
      <w:pPr>
        <w:widowControl/>
        <w:wordWrap w:val="0"/>
        <w:spacing w:before="114" w:line="360" w:lineRule="auto"/>
        <w:ind w:firstLine="640"/>
        <w:jc w:val="left"/>
        <w:rPr>
          <w:rFonts w:ascii="华文中宋" w:eastAsia="华文中宋" w:hAnsi="华文中宋"/>
        </w:rPr>
      </w:pPr>
      <w:r w:rsidRPr="0029553E">
        <w:rPr>
          <w:rFonts w:ascii="华文中宋" w:eastAsia="华文中宋" w:hAnsi="华文中宋" w:cs="??_GB2312"/>
          <w:color w:val="000000"/>
          <w:kern w:val="0"/>
          <w:sz w:val="32"/>
          <w:szCs w:val="32"/>
        </w:rPr>
        <w:t>（</w:t>
      </w:r>
      <w:r w:rsidR="00444E7D" w:rsidRPr="0029553E">
        <w:rPr>
          <w:rFonts w:ascii="华文中宋" w:eastAsia="华文中宋" w:hAnsi="华文中宋" w:cs="??_GB2312" w:hint="eastAsia"/>
          <w:color w:val="000000"/>
          <w:kern w:val="0"/>
          <w:sz w:val="32"/>
          <w:szCs w:val="32"/>
        </w:rPr>
        <w:t>五</w:t>
      </w:r>
      <w:r w:rsidRPr="0029553E">
        <w:rPr>
          <w:rFonts w:ascii="华文中宋" w:eastAsia="华文中宋" w:hAnsi="华文中宋" w:cs="??_GB2312"/>
          <w:color w:val="000000"/>
          <w:kern w:val="0"/>
          <w:sz w:val="32"/>
          <w:szCs w:val="32"/>
        </w:rPr>
        <w:t>）律师个人提交论文的，数量不限；执业人数10名以上的律师事务所要求提交2篇以上论文，执业人数10名以下的至少提交一篇论文。</w:t>
      </w:r>
    </w:p>
    <w:p w:rsidR="00A11B46" w:rsidRDefault="00A11B46">
      <w:r>
        <w:t xml:space="preserve"> </w:t>
      </w:r>
      <w:bookmarkStart w:id="0" w:name="_GoBack"/>
      <w:bookmarkEnd w:id="0"/>
    </w:p>
    <w:sectPr w:rsidR="00A11B46" w:rsidSect="00F92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785" w:rsidRDefault="00E83785" w:rsidP="008D522F">
      <w:r>
        <w:separator/>
      </w:r>
    </w:p>
  </w:endnote>
  <w:endnote w:type="continuationSeparator" w:id="1">
    <w:p w:rsidR="00E83785" w:rsidRDefault="00E83785" w:rsidP="008D5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软雅黑">
    <w:altName w:val="Times New Roman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785" w:rsidRDefault="00E83785" w:rsidP="008D522F">
      <w:r>
        <w:separator/>
      </w:r>
    </w:p>
  </w:footnote>
  <w:footnote w:type="continuationSeparator" w:id="1">
    <w:p w:rsidR="00E83785" w:rsidRDefault="00E83785" w:rsidP="008D52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21EF"/>
    <w:rsid w:val="001D7254"/>
    <w:rsid w:val="0029553E"/>
    <w:rsid w:val="00436A6E"/>
    <w:rsid w:val="00444E7D"/>
    <w:rsid w:val="005E3B7C"/>
    <w:rsid w:val="008D522F"/>
    <w:rsid w:val="00900149"/>
    <w:rsid w:val="009526CC"/>
    <w:rsid w:val="00A11B46"/>
    <w:rsid w:val="00AD14EB"/>
    <w:rsid w:val="00B2357F"/>
    <w:rsid w:val="00B50D64"/>
    <w:rsid w:val="00B65A0E"/>
    <w:rsid w:val="00C26DAA"/>
    <w:rsid w:val="00E83785"/>
    <w:rsid w:val="00F921EF"/>
    <w:rsid w:val="5836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E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rsid w:val="00F921EF"/>
    <w:rPr>
      <w:rFonts w:cs="Times New Roman"/>
      <w:color w:val="3C3C3C"/>
      <w:u w:val="none"/>
    </w:rPr>
  </w:style>
  <w:style w:type="character" w:styleId="a4">
    <w:name w:val="Hyperlink"/>
    <w:basedOn w:val="a0"/>
    <w:uiPriority w:val="99"/>
    <w:rsid w:val="00F921EF"/>
    <w:rPr>
      <w:rFonts w:cs="Times New Roman"/>
      <w:color w:val="3C3C3C"/>
      <w:u w:val="none"/>
    </w:rPr>
  </w:style>
  <w:style w:type="paragraph" w:styleId="a5">
    <w:name w:val="header"/>
    <w:basedOn w:val="a"/>
    <w:link w:val="Char"/>
    <w:uiPriority w:val="99"/>
    <w:semiHidden/>
    <w:unhideWhenUsed/>
    <w:rsid w:val="008D5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D522F"/>
    <w:rPr>
      <w:rFonts w:ascii="Calibri" w:hAnsi="Calibri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D52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D522F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淮南市律师协会</dc:title>
  <dc:subject/>
  <dc:creator>13505</dc:creator>
  <cp:keywords/>
  <dc:description/>
  <cp:lastModifiedBy>dakebangong</cp:lastModifiedBy>
  <cp:revision>7</cp:revision>
  <dcterms:created xsi:type="dcterms:W3CDTF">2017-12-11T00:28:00Z</dcterms:created>
  <dcterms:modified xsi:type="dcterms:W3CDTF">2018-01-02T06:49:00Z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